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A" w:rsidRPr="005A480B" w:rsidRDefault="00245A9A" w:rsidP="00245A9A">
      <w:pPr>
        <w:jc w:val="right"/>
        <w:rPr>
          <w:rFonts w:ascii="Times New Roman" w:hAnsi="Times New Roman" w:cs="Times New Roman"/>
          <w:sz w:val="24"/>
          <w:szCs w:val="24"/>
        </w:rPr>
      </w:pPr>
      <w:r w:rsidRPr="005A480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45A9A" w:rsidRPr="005A480B" w:rsidRDefault="00245A9A" w:rsidP="005A4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480B">
        <w:rPr>
          <w:rFonts w:ascii="Times New Roman" w:hAnsi="Times New Roman" w:cs="Times New Roman"/>
          <w:sz w:val="24"/>
          <w:szCs w:val="24"/>
        </w:rPr>
        <w:t>к приказу  НИУ ВШЭ</w:t>
      </w:r>
    </w:p>
    <w:p w:rsidR="00245A9A" w:rsidRPr="005A480B" w:rsidRDefault="00245A9A" w:rsidP="00245A9A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480B">
        <w:rPr>
          <w:rFonts w:ascii="Times New Roman" w:hAnsi="Times New Roman" w:cs="Times New Roman"/>
          <w:sz w:val="24"/>
          <w:szCs w:val="24"/>
        </w:rPr>
        <w:t xml:space="preserve">от </w:t>
      </w:r>
      <w:r w:rsidR="005A480B" w:rsidRPr="005A480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24 июня 2015 г. </w:t>
      </w:r>
      <w:r w:rsidRPr="005A480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A480B">
        <w:rPr>
          <w:rFonts w:ascii="Times New Roman" w:hAnsi="Times New Roman" w:cs="Times New Roman"/>
          <w:sz w:val="24"/>
          <w:szCs w:val="24"/>
        </w:rPr>
        <w:t xml:space="preserve">№ </w:t>
      </w:r>
      <w:r w:rsidR="005A480B" w:rsidRPr="005A480B">
        <w:rPr>
          <w:rFonts w:ascii="Times New Roman" w:hAnsi="Times New Roman" w:cs="Times New Roman"/>
          <w:color w:val="1F497D" w:themeColor="text2"/>
          <w:sz w:val="24"/>
          <w:szCs w:val="24"/>
        </w:rPr>
        <w:t>6.18.1-01-2406-01</w:t>
      </w:r>
    </w:p>
    <w:bookmarkEnd w:id="0"/>
    <w:p w:rsidR="00245A9A" w:rsidRPr="00CA0CF2" w:rsidRDefault="00245A9A" w:rsidP="0024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5A9A" w:rsidRPr="00CA0CF2" w:rsidRDefault="00245A9A" w:rsidP="0024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0CF2">
        <w:rPr>
          <w:rFonts w:ascii="Times New Roman" w:hAnsi="Times New Roman" w:cs="Times New Roman"/>
          <w:b/>
          <w:sz w:val="24"/>
        </w:rPr>
        <w:t>Перечень санитарных постов  НИУ ВШЭ</w:t>
      </w:r>
    </w:p>
    <w:p w:rsidR="00245A9A" w:rsidRPr="00CA0CF2" w:rsidRDefault="00245A9A" w:rsidP="00245A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4252"/>
        <w:gridCol w:w="1276"/>
      </w:tblGrid>
      <w:tr w:rsidR="00245A9A" w:rsidRPr="00CA0CF2" w:rsidTr="008A25FC">
        <w:tc>
          <w:tcPr>
            <w:tcW w:w="567" w:type="dxa"/>
          </w:tcPr>
          <w:p w:rsidR="00245A9A" w:rsidRPr="00CA0CF2" w:rsidRDefault="00245A9A" w:rsidP="008A25FC">
            <w:pPr>
              <w:pStyle w:val="a4"/>
              <w:tabs>
                <w:tab w:val="left" w:pos="34"/>
              </w:tabs>
              <w:ind w:left="33" w:right="-108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сан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оста</w:t>
            </w:r>
          </w:p>
        </w:tc>
        <w:tc>
          <w:tcPr>
            <w:tcW w:w="3544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Подразделение</w:t>
            </w:r>
          </w:p>
        </w:tc>
        <w:tc>
          <w:tcPr>
            <w:tcW w:w="709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Кол-во аптечек</w:t>
            </w:r>
          </w:p>
        </w:tc>
        <w:tc>
          <w:tcPr>
            <w:tcW w:w="4252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Адрес санитарного поста 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Номер помещения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Ректорат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307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8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Лицей НИУ ВШЭ</w:t>
              </w:r>
            </w:hyperlink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Харитоньевский пер., д. 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Пост охраны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Лялин пер. д. 3а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Медпункт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9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Московский институт электроники и математики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Таллинская, д. 34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Департамент электронной инженерии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Таллинская, д. 34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Департамент компьютерной инженерии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Таллинская, д. 34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522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Департамент прикладной математики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Таллинская, д. 34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809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Учебный офис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Таллинская, д. 34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323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ind w:right="-10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hyperlink r:id="rId10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6"/>
                  <w:u w:val="none"/>
                </w:rPr>
                <w:t>Международный институт экономики и финансов</w:t>
              </w:r>
            </w:hyperlink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Москва, ул. Шаболовка,  д 26, корп. 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4421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hyperlink r:id="rId11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бизнеса и менеджмента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Кирпичная, д. 33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624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Школа бизнеса и делового администрирования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Кирпичная, д. 33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608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Школа логистики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250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Трехсвятительский пер., д. 3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Институт менеджмента инноваций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Кибальчича, д. 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Международный центр подготовки кадров в области логистики 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250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Трехсвятительский пер.,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Институт информационных технологий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Кочновский пр.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510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Высшая школа управления проектами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Мясницкая, д. 18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18-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20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Институт коммуникационного менеджмента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д.20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507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2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гуманитарных наук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Старая Басманная, д. 21/4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Школа исторических наук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Петровка д.12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Школа культурологии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Старая Басманная, д. 21/4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Школа лингвистики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Старая Басманная, д. 21/4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Школа филологии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Старая Басманная, д. 21/4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Школа философии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Старая Басманная, д. 21/4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Департамент иностранных языков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109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Трёхсвятительский пер., д.3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533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3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коммуникаций, медиа и дизайна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(деканат)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Хитровский пер., д. 4, корп. 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Т209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медиа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Хитровский пер., д. 2/8, к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.5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П216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интегрированных коммуникаций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Москва, Малый Трехсвятительский пер., д.8/2, стр.1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С206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Школа дизайна 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Пионерская, д. 12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381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4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компьютерных наук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Кочновский проезд, д.3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600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программной инженерии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Кочновский проезд, д.3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анализа данных и искусственного интеллекта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Кочновский проезд, д.3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Департамент больших данных и информационного поиска 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Кочновский проезд, д.3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515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5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математики</w:t>
              </w:r>
            </w:hyperlink>
            <w:r w:rsidR="00245A9A" w:rsidRPr="00CA0CF2">
              <w:rPr>
                <w:rStyle w:val="a5"/>
                <w:rFonts w:ascii="Times New Roman" w:hAnsi="Times New Roman" w:cs="Times New Roman"/>
                <w:b w:val="0"/>
                <w:sz w:val="24"/>
                <w:szCs w:val="2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Вавилова, д. 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320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Учебная часть</w:t>
            </w:r>
          </w:p>
        </w:tc>
        <w:tc>
          <w:tcPr>
            <w:tcW w:w="709" w:type="dxa"/>
            <w:shd w:val="clear" w:color="auto" w:fill="FFFFFF" w:themeFill="background1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Вавилова, д. 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Административный отдел</w:t>
            </w:r>
          </w:p>
        </w:tc>
        <w:tc>
          <w:tcPr>
            <w:tcW w:w="709" w:type="dxa"/>
            <w:shd w:val="clear" w:color="auto" w:fill="FFFFFF" w:themeFill="background1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Вавилова, д. 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1404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6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мировой экономики и мировой политики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Шаболовка, д. 31, стр. 23, стр. 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504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мировой экономики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31, стр. Б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507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международных отношений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Мытная, д. 46, стр.5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204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Школа востоковедения 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Мытная, д. 46, стр.5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410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7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права</w:t>
              </w:r>
            </w:hyperlink>
            <w:r w:rsidR="00245A9A" w:rsidRPr="00CA0CF2">
              <w:rPr>
                <w:rStyle w:val="a5"/>
                <w:rFonts w:ascii="Times New Roman" w:hAnsi="Times New Roman" w:cs="Times New Roman"/>
                <w:b w:val="0"/>
                <w:sz w:val="24"/>
                <w:szCs w:val="26"/>
              </w:rPr>
              <w:t> </w:t>
            </w:r>
            <w:r w:rsidR="00245A9A" w:rsidRPr="00CA0CF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 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Ордынка, д. 17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321,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217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Отдел аспирантуры</w:t>
            </w:r>
          </w:p>
        </w:tc>
        <w:tc>
          <w:tcPr>
            <w:tcW w:w="709" w:type="dxa"/>
            <w:shd w:val="clear" w:color="auto" w:fill="auto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Ордынка, д.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Учебная часть бакалавриата</w:t>
            </w:r>
          </w:p>
        </w:tc>
        <w:tc>
          <w:tcPr>
            <w:tcW w:w="709" w:type="dxa"/>
            <w:shd w:val="clear" w:color="auto" w:fill="auto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Малая Ордынка, д.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A9A" w:rsidRPr="00CA0CF2" w:rsidRDefault="00245A9A" w:rsidP="008A25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430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Учебная часть магистратуры</w:t>
            </w:r>
          </w:p>
        </w:tc>
        <w:tc>
          <w:tcPr>
            <w:tcW w:w="709" w:type="dxa"/>
            <w:shd w:val="clear" w:color="auto" w:fill="auto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г. Москва, ул. Малая Ордынка, д. 17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A9A" w:rsidRPr="00CA0CF2" w:rsidRDefault="00245A9A" w:rsidP="008A25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431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8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социальных наук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Ильинка, д. 13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207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политической науки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Ильинка, д. 13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302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социологии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9-11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531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государственного и муниципального управления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20.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психологии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Волгоградский пр-т, д. 46-Б.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206а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Институт демографии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109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Трехсвятительский пер., д. 3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Кафедра публичной политики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9/11</w:t>
            </w:r>
          </w:p>
        </w:tc>
        <w:tc>
          <w:tcPr>
            <w:tcW w:w="1276" w:type="dxa"/>
            <w:vAlign w:val="center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529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19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Факультет экономических наук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 Шаболовка, д. 26, корп. 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3323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теоретической экономики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 д. 31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702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прикладной экономики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28, корп.2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финансов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26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4415а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математики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26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5308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Департамент статистики и анализа данных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 д. 31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721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553961" w:rsidP="008A25FC">
            <w:pPr>
              <w:pStyle w:val="text"/>
              <w:spacing w:after="0" w:afterAutospacing="0"/>
              <w:rPr>
                <w:szCs w:val="26"/>
                <w:highlight w:val="yellow"/>
              </w:rPr>
            </w:pPr>
            <w:hyperlink r:id="rId20" w:tgtFrame="_blank" w:history="1">
              <w:r w:rsidR="00245A9A" w:rsidRPr="00CA0CF2">
                <w:rPr>
                  <w:rStyle w:val="a6"/>
                  <w:bCs/>
                  <w:color w:val="auto"/>
                  <w:szCs w:val="26"/>
                  <w:u w:val="none"/>
                </w:rPr>
                <w:t xml:space="preserve">Институт институциональных исследований </w:t>
              </w:r>
            </w:hyperlink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24, стр.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Военная кафедра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г. Москва ул. Космонавта Волкова д.18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г. Москва ул. Космонавта Волкова д.18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Кафедра физического воспитания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г. Москва, М. Трехсвятительский, д.3,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А103А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Бизнес-инкубатор</w:t>
            </w:r>
          </w:p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(ДАУК «Измайловский»)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Измайловское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ш., д. 44, стр.2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b/>
                <w:sz w:val="24"/>
                <w:szCs w:val="26"/>
              </w:rPr>
              <w:t>Управление по работе с абитуриентами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111 Приемная комиссия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hyperlink r:id="rId21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6"/>
                  <w:u w:val="none"/>
                </w:rPr>
                <w:t>Управление по организации и сопровождению научных</w:t>
              </w:r>
            </w:hyperlink>
            <w:r w:rsidR="00245A9A" w:rsidRPr="00CA0C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6"/>
                <w:u w:val="none"/>
              </w:rPr>
              <w:t xml:space="preserve"> конференций и семинаров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 ул. Мясницкая, д. 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hyperlink r:id="rId22" w:tgtFrame="_blank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6"/>
                  <w:u w:val="none"/>
                </w:rPr>
                <w:t>Дирекция по связям с общественностью</w:t>
              </w:r>
            </w:hyperlink>
            <w:r w:rsidR="00245A9A" w:rsidRPr="00CA0CF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 информационным ресурсам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ind w:right="-2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мансарда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b/>
                <w:sz w:val="24"/>
                <w:szCs w:val="26"/>
              </w:rPr>
              <w:t>Школа-студия актёрского мастерства НИУ ВШЭ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hyperlink r:id="rId23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6"/>
                  <w:u w:val="none"/>
                </w:rPr>
                <w:t>Центр повышения квалификации</w:t>
              </w:r>
            </w:hyperlink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24, стр.3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411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hyperlink r:id="rId24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6"/>
                  <w:u w:val="none"/>
                </w:rPr>
                <w:t>Дирекция по интернационализации</w:t>
              </w:r>
            </w:hyperlink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Управление персонала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543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Единая приемная Управления персонала</w:t>
            </w:r>
          </w:p>
        </w:tc>
        <w:tc>
          <w:tcPr>
            <w:tcW w:w="709" w:type="dxa"/>
            <w:shd w:val="clear" w:color="auto" w:fill="FFFFFF" w:themeFill="background1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 ул. Мясницкая, д. 20</w:t>
            </w:r>
          </w:p>
        </w:tc>
        <w:tc>
          <w:tcPr>
            <w:tcW w:w="1276" w:type="dxa"/>
            <w:shd w:val="clear" w:color="auto" w:fill="FFFFFF" w:themeFill="background1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Отдел охраны труда Управление персонала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Кривоколенный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пер., д 3 А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К-311-Б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Управление социальной сферы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К-326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Медицинский пункт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 д. 20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115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Правовое управление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18-407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Управление бухгалтерского учета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Кривоколенный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пер., д 3 А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К-430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Планово-финансовое управление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Кривоколенный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пер., д 3 А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К-408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hyperlink r:id="rId25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6"/>
                  <w:u w:val="none"/>
                </w:rPr>
                <w:t>Управление делами</w:t>
              </w:r>
            </w:hyperlink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Дирекция по корпоративным закупкам и торгам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К-311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Управление транспортного обеспечения Гараж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г. Москва, ул. Хитровский пер., д. 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П-011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г. Москва, </w:t>
            </w:r>
            <w:proofErr w:type="gramStart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Кривоколенный</w:t>
            </w:r>
            <w:proofErr w:type="gramEnd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 пер., д. 3 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214-к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Кочновский </w:t>
            </w: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-д.,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Ордынка, д.17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26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3119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Кирпичная, д.33/5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Волгоградский пр-т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., 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д. 46/6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250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Трехсвятительский 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пер.,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311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Таллинская, д. 34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Пионерская, д. 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568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tabs>
                <w:tab w:val="left" w:pos="34"/>
              </w:tabs>
              <w:ind w:left="284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Департамент по эксплуатации учебных и административных зданий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ind w:right="-108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Трехсвятительский пер., д.3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45A9A" w:rsidRPr="00CA0CF2" w:rsidTr="008A25FC">
        <w:tc>
          <w:tcPr>
            <w:tcW w:w="567" w:type="dxa"/>
            <w:vMerge w:val="restart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комплекса «Мясницкий»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9/11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513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18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К-108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106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612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400</w:t>
            </w:r>
          </w:p>
        </w:tc>
      </w:tr>
      <w:tr w:rsidR="00245A9A" w:rsidRPr="00CA0CF2" w:rsidTr="008A25FC">
        <w:tc>
          <w:tcPr>
            <w:tcW w:w="567" w:type="dxa"/>
            <w:vMerge w:val="restart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комплекса "Покровка"</w:t>
            </w:r>
          </w:p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Хитровский пер., дом 2/8, корп. 5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203.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Хитровский пер., дом 4,корп.10,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Т-03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Малый  Трехсвятительский пер., дом 8/2, стр.1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011 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Малый Трехсвятительский пер., дом 8/2, стр.2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Р-108</w:t>
            </w:r>
          </w:p>
        </w:tc>
      </w:tr>
      <w:tr w:rsidR="00245A9A" w:rsidRPr="00CA0CF2" w:rsidTr="008A25FC">
        <w:tc>
          <w:tcPr>
            <w:tcW w:w="567" w:type="dxa"/>
            <w:vMerge w:val="restart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комплекса "Шаболовка"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26, 28</w:t>
            </w:r>
          </w:p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КПП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31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комплекса "Измайловский"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highlight w:val="green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Кирпичная, д. 33</w:t>
            </w:r>
          </w:p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101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КПП</w:t>
            </w:r>
          </w:p>
        </w:tc>
      </w:tr>
      <w:tr w:rsidR="00245A9A" w:rsidRPr="00CA0CF2" w:rsidTr="008A25FC">
        <w:tc>
          <w:tcPr>
            <w:tcW w:w="567" w:type="dxa"/>
            <w:vMerge w:val="restart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комплекса "Трифоновский"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Трифоновская, д. 57 стр.1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КПП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8A25FC">
            <w:pPr>
              <w:tabs>
                <w:tab w:val="left" w:pos="34"/>
              </w:tabs>
              <w:ind w:left="360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Трифоновская, д. 57 стр.2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К-316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административно-учебного комплекса "</w:t>
            </w:r>
            <w:proofErr w:type="spellStart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Басманный</w:t>
            </w:r>
            <w:proofErr w:type="spellEnd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"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Старая Басманная, д. 21/4, стр.1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530 </w:t>
            </w:r>
            <w:r w:rsidRPr="00CA0CF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</w:t>
            </w:r>
            <w:proofErr w:type="spellStart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eception</w:t>
            </w:r>
            <w:proofErr w:type="spellEnd"/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административно-учебного комплекса "Строгино"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Таллинская, д. 34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135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комплекса «Потаповский»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Потаповский пер., дом 16, стр.10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101а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Лялин пер. д.3а (новое здание)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30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2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Кочновский </w:t>
            </w: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-д.,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103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217</w:t>
            </w:r>
          </w:p>
        </w:tc>
      </w:tr>
      <w:tr w:rsidR="00245A9A" w:rsidRPr="00CA0CF2" w:rsidTr="008A25FC">
        <w:tc>
          <w:tcPr>
            <w:tcW w:w="567" w:type="dxa"/>
            <w:vMerge w:val="restart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3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Славянская пл., д.4, стр. 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518</w:t>
            </w:r>
          </w:p>
        </w:tc>
      </w:tr>
      <w:tr w:rsidR="00245A9A" w:rsidRPr="00CA0CF2" w:rsidTr="008A25FC">
        <w:tc>
          <w:tcPr>
            <w:tcW w:w="567" w:type="dxa"/>
            <w:vMerge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ул. Ильинка, 13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401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4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Малый Гнездниковский пер., д. 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103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КПП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5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Трехсвятительский пер.,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6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Петровка, д. 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101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КПП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7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Ордынка, д. 17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110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430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Дирекция административно - </w:t>
            </w:r>
            <w:r w:rsidRPr="00CA0CF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учебного здания № 8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Варшавское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ш., д. 44 а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108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110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9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Пионерская, д. 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379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103а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Дирекция административно - учебного здания № 10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Волгоградский пр-т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., 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д. 46 б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107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115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Дирекция административно - учебного здания № 11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Космонавта Волкова, д. 17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107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108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Ремонтно-строит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 участок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250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Покровский б-р д. 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РСУ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Центральный склад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108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г. Москва </w:t>
            </w:r>
            <w:hyperlink r:id="rId26" w:tgtFrame="_blank" w:history="1">
              <w:r w:rsidRPr="00CA0CF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</w:rPr>
                <w:t>Хитровский пер., дом 2/8 корп.6</w:t>
              </w:r>
            </w:hyperlink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245A9A" w:rsidRPr="00CA0CF2" w:rsidRDefault="00245A9A" w:rsidP="008A25FC">
            <w:pPr>
              <w:ind w:right="-108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г. Москва, ул. Трифоновская д. 57, стр.1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Склад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Склад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tabs>
                <w:tab w:val="left" w:pos="34"/>
              </w:tabs>
              <w:ind w:left="284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b/>
                <w:sz w:val="24"/>
                <w:szCs w:val="26"/>
              </w:rPr>
              <w:t>Управление по эксплуатации и техническому надзору общежитий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УЦ Вороново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Московская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обл., </w:t>
            </w: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Подольский р-н, 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поселение "</w:t>
            </w: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Вороновское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",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107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Спортивно-оздоровительный лагерь "Руза"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Московская обл., Волоколамский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СП 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Осташковское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деревня Шульгино, дом 36,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Медпункт (домик №27)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Общежитие №2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Электродная д. 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139 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Общежитие №3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108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ул. Энергетическая д. 10, к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127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Общежитие №4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Студенческая д. 33/1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Общежитие №5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Кибальчича д. 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309а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Общежитие №6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Московская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обл., г. Одинцово, ул. Комсомольская, д. 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12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КПП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Общежитие №8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Московская обл., г. Одинцово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л. Маковского, д. 2 секция А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102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Московская обл., г. Одинцово. ул. Маковского, д. 2 секция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Московская обл., г. Одинцово. ул. Маковского, д. 2 секция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«Студенческий городок «ДУБКИ»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Московская обл., Одинцовский район, поселок ВНИИССОК, ул. Дениса Давыдова, д.1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130 </w:t>
            </w:r>
          </w:p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118 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Московская обл., Одинцовский район, поселок ВНИИССОК, ул. Дениса Давыдова, д. 3,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vMerge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Московская обл., Одинцовский район, поселок ВНИИССОК, ул. Дениса Давыдова, д.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138а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Общежитие № 10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Михайлова д. 34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203 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Профессорская гостиница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ул.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Б. 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Переяславская, д. 50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</w:t>
            </w:r>
            <w:proofErr w:type="spellStart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eception</w:t>
            </w:r>
            <w:proofErr w:type="spellEnd"/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Профессорская гостиница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Вавилова, д. 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</w:t>
            </w:r>
            <w:proofErr w:type="spellStart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eception</w:t>
            </w:r>
            <w:proofErr w:type="spellEnd"/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tabs>
                <w:tab w:val="left" w:pos="34"/>
              </w:tabs>
              <w:ind w:left="284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Комбинат общественного питания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ул. Большая Переяславская, 50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Кафе №1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Трифоновская, д. 57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каб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зав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Кафе №2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Переяславская, д. 50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каб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зав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Кафе №4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Потаповский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пер. д. 16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каб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зав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Кафе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 ул. Таллинская д. 34 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каб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зав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Дирекция по безопасности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 ул. Мясницкая, д. 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Бюро пропусков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123а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Отдел охраны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11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185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Отдел информационной безопасности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ind w:right="-250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Большой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Трехсвятительский пер.,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Отдел охраны  ГАСИС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ул. </w:t>
            </w: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Трифонов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c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кая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д.57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К-317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Отдел охраны 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26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4110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Отдел охраны МИЭМ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Пионерская, д. 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483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Отдел общего контроля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Вавилова, д. 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1037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Управление по пожарной безопасности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Большая Переяславская, д. 50 стр.1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204А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Управление по пожарной безопасности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 ул. Мясницкая, д. 20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Управление по пожарной безопасности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Московская обл., г. Одинцово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л. Маковского, д. 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Управление по пожарной безопасности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Московская обл., Одинцовский район, поселок ВНИИССОК, ул. Дениса Давыдова, д.1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8A25FC">
            <w:pPr>
              <w:tabs>
                <w:tab w:val="left" w:pos="34"/>
              </w:tabs>
              <w:ind w:left="284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553961" w:rsidP="008A25F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hyperlink r:id="rId27" w:history="1">
              <w:r w:rsidR="00245A9A" w:rsidRPr="00CA0CF2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6"/>
                  <w:u w:val="none"/>
                </w:rPr>
                <w:t>Дирекция информационных технологий</w:t>
              </w:r>
            </w:hyperlink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Проектное управление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Таллинская,  д. 34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904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сетевых </w:t>
            </w:r>
            <w:proofErr w:type="spellStart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информ</w:t>
            </w:r>
            <w:proofErr w:type="spellEnd"/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. систем и связи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123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0CF2">
              <w:rPr>
                <w:rFonts w:ascii="Times New Roman" w:hAnsi="Times New Roman" w:cs="Times New Roman"/>
                <w:sz w:val="24"/>
                <w:szCs w:val="26"/>
              </w:rPr>
              <w:t>Управление по поддержке пользователей, учебного процесса и оборудования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Кирпичная,  д. 33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307</w:t>
            </w:r>
          </w:p>
        </w:tc>
      </w:tr>
      <w:tr w:rsidR="00245A9A" w:rsidRPr="00CA0CF2" w:rsidTr="008A25FC">
        <w:tc>
          <w:tcPr>
            <w:tcW w:w="567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tabs>
                <w:tab w:val="left" w:pos="34"/>
              </w:tabs>
              <w:ind w:left="284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Типография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Производственный участок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Кочновский </w:t>
            </w:r>
            <w:proofErr w:type="spell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</w:t>
            </w:r>
            <w:proofErr w:type="spell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-д., д. 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106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1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Мясницкая, д. 20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215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2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Шаболовка, д. 26, корп. 5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5210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3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Кирпичная, д.33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4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г. Москва, 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Варшавское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ш., д. 44 а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5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Волгоградский пр-т</w:t>
            </w:r>
            <w:proofErr w:type="gramStart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., </w:t>
            </w:r>
            <w:proofErr w:type="gramEnd"/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д. 46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312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6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Малый Гнездниковский пер., д. 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 А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7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Ордынка, д.17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119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8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Хитровский пер., д. 4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305-П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9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Петровка, д. 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10 ГАСИС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Трифоновская, д. 57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111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245A9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33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Копировально-множительный участок № 11 МИЭМ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 Москва, ул. Малая Пионерская, д. 12</w:t>
            </w: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114</w:t>
            </w:r>
          </w:p>
        </w:tc>
      </w:tr>
      <w:tr w:rsidR="00245A9A" w:rsidRPr="00CA0CF2" w:rsidTr="008A25FC">
        <w:tc>
          <w:tcPr>
            <w:tcW w:w="567" w:type="dxa"/>
          </w:tcPr>
          <w:p w:rsidR="00245A9A" w:rsidRPr="00CA0CF2" w:rsidRDefault="00245A9A" w:rsidP="008A25FC">
            <w:pPr>
              <w:tabs>
                <w:tab w:val="left" w:pos="34"/>
              </w:tabs>
              <w:ind w:left="360" w:hanging="33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45A9A" w:rsidRPr="00CA0CF2" w:rsidRDefault="00245A9A" w:rsidP="008A25F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fldChar w:fldCharType="begin"/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instrText xml:space="preserve"> =SUM(ABOVE) </w:instrTex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fldChar w:fldCharType="separate"/>
            </w:r>
            <w:r w:rsidRPr="00CA0CF2">
              <w:rPr>
                <w:rFonts w:ascii="Times New Roman" w:eastAsia="Times New Roman" w:hAnsi="Times New Roman" w:cs="Times New Roman"/>
                <w:noProof/>
                <w:sz w:val="24"/>
                <w:szCs w:val="26"/>
                <w:lang w:eastAsia="ru-RU"/>
              </w:rPr>
              <w:t>200</w:t>
            </w:r>
            <w:r w:rsidRPr="00CA0CF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fldChar w:fldCharType="end"/>
            </w:r>
          </w:p>
        </w:tc>
        <w:tc>
          <w:tcPr>
            <w:tcW w:w="4252" w:type="dxa"/>
          </w:tcPr>
          <w:p w:rsidR="00245A9A" w:rsidRPr="00CA0CF2" w:rsidRDefault="00245A9A" w:rsidP="008A25FC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45A9A" w:rsidRPr="00CA0CF2" w:rsidRDefault="00245A9A" w:rsidP="008A25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3F5346" w:rsidRPr="00245A9A" w:rsidRDefault="003F5346" w:rsidP="00245A9A"/>
    <w:sectPr w:rsidR="003F5346" w:rsidRPr="00245A9A" w:rsidSect="00FF58BE">
      <w:headerReference w:type="default" r:id="rId28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61" w:rsidRDefault="00553961">
      <w:pPr>
        <w:spacing w:after="0" w:line="240" w:lineRule="auto"/>
      </w:pPr>
      <w:r>
        <w:separator/>
      </w:r>
    </w:p>
  </w:endnote>
  <w:endnote w:type="continuationSeparator" w:id="0">
    <w:p w:rsidR="00553961" w:rsidRDefault="0055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61" w:rsidRDefault="00553961">
      <w:pPr>
        <w:spacing w:after="0" w:line="240" w:lineRule="auto"/>
      </w:pPr>
      <w:r>
        <w:separator/>
      </w:r>
    </w:p>
  </w:footnote>
  <w:footnote w:type="continuationSeparator" w:id="0">
    <w:p w:rsidR="00553961" w:rsidRDefault="0055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59924"/>
      <w:docPartObj>
        <w:docPartGallery w:val="Page Numbers (Top of Page)"/>
        <w:docPartUnique/>
      </w:docPartObj>
    </w:sdtPr>
    <w:sdtEndPr/>
    <w:sdtContent>
      <w:p w:rsidR="00FF58BE" w:rsidRDefault="00FF58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0B">
          <w:rPr>
            <w:noProof/>
          </w:rPr>
          <w:t>6</w:t>
        </w:r>
        <w:r>
          <w:fldChar w:fldCharType="end"/>
        </w:r>
      </w:p>
    </w:sdtContent>
  </w:sdt>
  <w:p w:rsidR="00FF58BE" w:rsidRDefault="00FF58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abstractNum w:abstractNumId="0">
    <w:nsid w:val="3BE50C88"/>
    <w:multiLevelType w:val="multilevel"/>
    <w:tmpl w:val="E1948C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60ABF"/>
    <w:multiLevelType w:val="multilevel"/>
    <w:tmpl w:val="D9087F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6F532E5"/>
    <w:multiLevelType w:val="multilevel"/>
    <w:tmpl w:val="E8B6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F0F2000"/>
    <w:multiLevelType w:val="hybridMultilevel"/>
    <w:tmpl w:val="ACCEF3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1F2D"/>
    <w:multiLevelType w:val="multilevel"/>
    <w:tmpl w:val="6EC60E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E360B"/>
    <w:multiLevelType w:val="multilevel"/>
    <w:tmpl w:val="E8B6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C0E74E3"/>
    <w:multiLevelType w:val="hybridMultilevel"/>
    <w:tmpl w:val="11042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81"/>
    <w:rsid w:val="00072581"/>
    <w:rsid w:val="00083286"/>
    <w:rsid w:val="000E4F4D"/>
    <w:rsid w:val="00245A9A"/>
    <w:rsid w:val="002532A8"/>
    <w:rsid w:val="002B093E"/>
    <w:rsid w:val="002C05C0"/>
    <w:rsid w:val="002C6690"/>
    <w:rsid w:val="003F5346"/>
    <w:rsid w:val="004B1A8E"/>
    <w:rsid w:val="004C5569"/>
    <w:rsid w:val="004D3D22"/>
    <w:rsid w:val="004E23A8"/>
    <w:rsid w:val="005056A2"/>
    <w:rsid w:val="005100BF"/>
    <w:rsid w:val="00553961"/>
    <w:rsid w:val="005801A4"/>
    <w:rsid w:val="005A480B"/>
    <w:rsid w:val="006F2B98"/>
    <w:rsid w:val="00724581"/>
    <w:rsid w:val="007767CB"/>
    <w:rsid w:val="007A16DF"/>
    <w:rsid w:val="007F038F"/>
    <w:rsid w:val="00807A17"/>
    <w:rsid w:val="0081021C"/>
    <w:rsid w:val="00826DF2"/>
    <w:rsid w:val="00881545"/>
    <w:rsid w:val="008E192C"/>
    <w:rsid w:val="00936F32"/>
    <w:rsid w:val="009905FC"/>
    <w:rsid w:val="00A006C4"/>
    <w:rsid w:val="00A523D6"/>
    <w:rsid w:val="00B006A7"/>
    <w:rsid w:val="00B20E7F"/>
    <w:rsid w:val="00B55612"/>
    <w:rsid w:val="00B93F5E"/>
    <w:rsid w:val="00BF73A7"/>
    <w:rsid w:val="00D56FF2"/>
    <w:rsid w:val="00E4455F"/>
    <w:rsid w:val="00E778B7"/>
    <w:rsid w:val="00EE2C2A"/>
    <w:rsid w:val="00FD27F9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581"/>
    <w:pPr>
      <w:ind w:left="720"/>
      <w:contextualSpacing/>
    </w:pPr>
  </w:style>
  <w:style w:type="character" w:styleId="a5">
    <w:name w:val="Strong"/>
    <w:basedOn w:val="a0"/>
    <w:uiPriority w:val="22"/>
    <w:qFormat/>
    <w:rsid w:val="00724581"/>
    <w:rPr>
      <w:b/>
      <w:bCs/>
    </w:rPr>
  </w:style>
  <w:style w:type="character" w:styleId="a6">
    <w:name w:val="Hyperlink"/>
    <w:basedOn w:val="a0"/>
    <w:uiPriority w:val="99"/>
    <w:unhideWhenUsed/>
    <w:rsid w:val="00724581"/>
    <w:rPr>
      <w:color w:val="0000FF"/>
      <w:u w:val="single"/>
    </w:rPr>
  </w:style>
  <w:style w:type="paragraph" w:customStyle="1" w:styleId="text">
    <w:name w:val="text"/>
    <w:basedOn w:val="a"/>
    <w:rsid w:val="0072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45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2458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2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2458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a0"/>
    <w:rsid w:val="00724581"/>
  </w:style>
  <w:style w:type="paragraph" w:customStyle="1" w:styleId="text2">
    <w:name w:val="text2"/>
    <w:basedOn w:val="a"/>
    <w:rsid w:val="0072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581"/>
  </w:style>
  <w:style w:type="paragraph" w:styleId="ac">
    <w:name w:val="footer"/>
    <w:basedOn w:val="a"/>
    <w:link w:val="ad"/>
    <w:uiPriority w:val="99"/>
    <w:unhideWhenUsed/>
    <w:rsid w:val="007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581"/>
  </w:style>
  <w:style w:type="paragraph" w:customStyle="1" w:styleId="text1">
    <w:name w:val="text1"/>
    <w:basedOn w:val="a"/>
    <w:rsid w:val="0072458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24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581"/>
    <w:pPr>
      <w:ind w:left="720"/>
      <w:contextualSpacing/>
    </w:pPr>
  </w:style>
  <w:style w:type="character" w:styleId="a5">
    <w:name w:val="Strong"/>
    <w:basedOn w:val="a0"/>
    <w:uiPriority w:val="22"/>
    <w:qFormat/>
    <w:rsid w:val="00724581"/>
    <w:rPr>
      <w:b/>
      <w:bCs/>
    </w:rPr>
  </w:style>
  <w:style w:type="character" w:styleId="a6">
    <w:name w:val="Hyperlink"/>
    <w:basedOn w:val="a0"/>
    <w:uiPriority w:val="99"/>
    <w:unhideWhenUsed/>
    <w:rsid w:val="00724581"/>
    <w:rPr>
      <w:color w:val="0000FF"/>
      <w:u w:val="single"/>
    </w:rPr>
  </w:style>
  <w:style w:type="paragraph" w:customStyle="1" w:styleId="text">
    <w:name w:val="text"/>
    <w:basedOn w:val="a"/>
    <w:rsid w:val="0072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45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2458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2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2458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a0"/>
    <w:rsid w:val="00724581"/>
  </w:style>
  <w:style w:type="paragraph" w:customStyle="1" w:styleId="text2">
    <w:name w:val="text2"/>
    <w:basedOn w:val="a"/>
    <w:rsid w:val="0072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581"/>
  </w:style>
  <w:style w:type="paragraph" w:styleId="ac">
    <w:name w:val="footer"/>
    <w:basedOn w:val="a"/>
    <w:link w:val="ad"/>
    <w:uiPriority w:val="99"/>
    <w:unhideWhenUsed/>
    <w:rsid w:val="007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581"/>
  </w:style>
  <w:style w:type="paragraph" w:customStyle="1" w:styleId="text1">
    <w:name w:val="text1"/>
    <w:basedOn w:val="a"/>
    <w:rsid w:val="0072458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2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hse.ru/" TargetMode="External"/><Relationship Id="rId13" Type="http://schemas.openxmlformats.org/officeDocument/2006/relationships/hyperlink" Target="http://cmd.hse.ru/" TargetMode="External"/><Relationship Id="rId18" Type="http://schemas.openxmlformats.org/officeDocument/2006/relationships/hyperlink" Target="http://social.hse.ru/" TargetMode="External"/><Relationship Id="rId26" Type="http://schemas.openxmlformats.org/officeDocument/2006/relationships/hyperlink" Target="http://maps.google.ru/maps/ms?ie=UTF8&amp;hl=ru&amp;msa=0&amp;msid=107802125041030857184.00044021f822deacd936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se.ru/org/hse/aup/ev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.hse.ru/" TargetMode="External"/><Relationship Id="rId17" Type="http://schemas.openxmlformats.org/officeDocument/2006/relationships/hyperlink" Target="http://pravo.hse.ru/" TargetMode="External"/><Relationship Id="rId25" Type="http://schemas.openxmlformats.org/officeDocument/2006/relationships/hyperlink" Target="http://www.hse.ru/org/hse/aup/1072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.hse.ru/" TargetMode="External"/><Relationship Id="rId20" Type="http://schemas.openxmlformats.org/officeDocument/2006/relationships/hyperlink" Target="http://cinst.hse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m.hse.ru/" TargetMode="External"/><Relationship Id="rId24" Type="http://schemas.openxmlformats.org/officeDocument/2006/relationships/hyperlink" Target="http://iai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.hse.ru/" TargetMode="External"/><Relationship Id="rId23" Type="http://schemas.openxmlformats.org/officeDocument/2006/relationships/hyperlink" Target="http://www.hse.ru/cpk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cef.hse.ru/" TargetMode="External"/><Relationship Id="rId19" Type="http://schemas.openxmlformats.org/officeDocument/2006/relationships/hyperlink" Target="http://economics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em.hse.ru/" TargetMode="External"/><Relationship Id="rId14" Type="http://schemas.openxmlformats.org/officeDocument/2006/relationships/hyperlink" Target="http://cs.hse.ru/" TargetMode="External"/><Relationship Id="rId22" Type="http://schemas.openxmlformats.org/officeDocument/2006/relationships/hyperlink" Target="http://hse.ru/pr/" TargetMode="External"/><Relationship Id="rId27" Type="http://schemas.openxmlformats.org/officeDocument/2006/relationships/hyperlink" Target="http://www.hse.ru/org/hse/147915/i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2015-06-16T16:08:00Z</dcterms:created>
  <dcterms:modified xsi:type="dcterms:W3CDTF">2016-03-15T16:42:00Z</dcterms:modified>
</cp:coreProperties>
</file>